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AD4D0">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 xml:space="preserve">op Job Description </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68"/>
        <w:gridCol w:w="2454"/>
      </w:tblGrid>
      <w:tr w14:paraId="7325F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0435A40">
            <w:pPr>
              <w:spacing w:after="120"/>
              <w:rPr>
                <w:rFonts w:ascii="Arial" w:hAnsi="Arial" w:eastAsia="宋体" w:cs="Arial"/>
                <w:b/>
                <w:bCs/>
                <w:kern w:val="0"/>
                <w:sz w:val="24"/>
              </w:rPr>
            </w:pPr>
            <w:r>
              <w:rPr>
                <w:rFonts w:ascii="Arial" w:hAnsi="Arial" w:eastAsia="宋体" w:cs="Arial"/>
                <w:b/>
                <w:bCs/>
                <w:kern w:val="0"/>
                <w:sz w:val="24"/>
              </w:rPr>
              <w:t>Business assistant</w:t>
            </w:r>
          </w:p>
        </w:tc>
        <w:tc>
          <w:tcPr>
            <w:tcW w:w="2551" w:type="dxa"/>
            <w:vMerge w:val="restart"/>
            <w:vAlign w:val="center"/>
          </w:tcPr>
          <w:p w14:paraId="419A0346">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3A224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715E87E">
            <w:pPr>
              <w:spacing w:after="120"/>
              <w:rPr>
                <w:rFonts w:ascii="Arial" w:hAnsi="Arial" w:eastAsia="宋体" w:cs="Arial"/>
                <w:kern w:val="0"/>
                <w:sz w:val="22"/>
                <w:szCs w:val="28"/>
              </w:rPr>
            </w:pPr>
            <w:r>
              <w:rPr>
                <w:rFonts w:hint="eastAsia" w:ascii="方正仿宋_GBK" w:hAnsi="Typ1451 Std" w:eastAsia="方正仿宋_GBK" w:cs="Times New Roman"/>
                <w:kern w:val="0"/>
                <w:sz w:val="24"/>
              </w:rPr>
              <w:t>[</w:t>
            </w:r>
            <w:r>
              <w:rPr>
                <w:rFonts w:hint="eastAsia" w:ascii="Arial" w:hAnsi="Arial" w:eastAsia="方正仿宋_GBK" w:cs="Arial"/>
                <w:kern w:val="0"/>
                <w:sz w:val="22"/>
                <w:szCs w:val="22"/>
                <w:lang w:val="en-US" w:eastAsia="zh-CN"/>
              </w:rPr>
              <w:t>JITRI</w:t>
            </w:r>
            <w:r>
              <w:rPr>
                <w:rFonts w:hint="eastAsia" w:ascii="方正仿宋_GBK" w:hAnsi="Typ1451 Std" w:eastAsia="方正仿宋_GBK" w:cs="Times New Roman"/>
                <w:kern w:val="0"/>
                <w:sz w:val="24"/>
              </w:rPr>
              <w:t>]</w:t>
            </w:r>
          </w:p>
        </w:tc>
        <w:tc>
          <w:tcPr>
            <w:tcW w:w="2551" w:type="dxa"/>
            <w:vMerge w:val="continue"/>
          </w:tcPr>
          <w:p w14:paraId="2DAC3A4C">
            <w:pPr>
              <w:rPr>
                <w:rFonts w:ascii="Times New Roman" w:hAnsi="Times New Roman" w:eastAsia="宋体" w:cs="Times New Roman"/>
                <w:kern w:val="0"/>
                <w:sz w:val="36"/>
                <w:szCs w:val="36"/>
              </w:rPr>
            </w:pPr>
          </w:p>
        </w:tc>
      </w:tr>
    </w:tbl>
    <w:p w14:paraId="719291A1">
      <w:pPr>
        <w:rPr>
          <w:rFonts w:ascii="Georgia" w:hAnsi="Georgia"/>
        </w:rPr>
      </w:pPr>
    </w:p>
    <w:tbl>
      <w:tblPr>
        <w:tblStyle w:val="8"/>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0DF6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A00ED47">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2EAC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0576C47">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3E5B9E4">
            <w:pPr>
              <w:spacing w:before="120" w:after="120"/>
              <w:rPr>
                <w:rFonts w:ascii="Arial" w:hAnsi="Arial" w:eastAsia="宋体" w:cs="Arial"/>
                <w:kern w:val="0"/>
                <w:sz w:val="22"/>
                <w:szCs w:val="22"/>
              </w:rPr>
            </w:pPr>
            <w:r>
              <w:rPr>
                <w:rFonts w:hint="eastAsia" w:ascii="Arial" w:hAnsi="Arial" w:eastAsia="宋体" w:cs="Arial"/>
                <w:kern w:val="0"/>
                <w:sz w:val="22"/>
                <w:szCs w:val="22"/>
              </w:rPr>
              <w:t>Business assistant</w:t>
            </w:r>
          </w:p>
        </w:tc>
      </w:tr>
      <w:tr w14:paraId="5179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A6BE8A9">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AF7D201">
            <w:pPr>
              <w:spacing w:before="120" w:after="120"/>
              <w:rPr>
                <w:rFonts w:ascii="Arial" w:hAnsi="Arial" w:eastAsia="方正仿宋_GBK" w:cs="Arial"/>
                <w:kern w:val="0"/>
                <w:sz w:val="22"/>
                <w:szCs w:val="22"/>
              </w:rPr>
            </w:pPr>
            <w:r>
              <w:rPr>
                <w:rFonts w:hint="eastAsia" w:ascii="Arial" w:hAnsi="Arial" w:eastAsia="宋体" w:cs="Arial"/>
                <w:kern w:val="0"/>
                <w:sz w:val="22"/>
                <w:szCs w:val="22"/>
                <w:lang w:val="en-US" w:eastAsia="zh-CN"/>
              </w:rPr>
              <w:t xml:space="preserve">JITRI </w:t>
            </w:r>
            <w:r>
              <w:rPr>
                <w:rFonts w:ascii="Arial" w:hAnsi="Arial" w:eastAsia="方正仿宋_GBK" w:cs="Arial"/>
                <w:kern w:val="0"/>
                <w:sz w:val="22"/>
                <w:szCs w:val="22"/>
              </w:rPr>
              <w:t>Biology and Medicine Department</w:t>
            </w:r>
          </w:p>
          <w:p w14:paraId="0B4627D8">
            <w:pPr>
              <w:spacing w:before="120" w:after="120"/>
              <w:rPr>
                <w:rFonts w:ascii="Arial" w:hAnsi="Arial" w:eastAsia="宋体" w:cs="Arial"/>
                <w:kern w:val="0"/>
                <w:sz w:val="22"/>
                <w:szCs w:val="22"/>
              </w:rPr>
            </w:pPr>
          </w:p>
        </w:tc>
      </w:tr>
      <w:tr w14:paraId="6C5C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FAF9049">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DC0A19C">
            <w:pPr>
              <w:spacing w:before="120" w:after="120"/>
              <w:rPr>
                <w:rFonts w:ascii="Arial" w:hAnsi="Arial" w:eastAsia="宋体" w:cs="Arial"/>
                <w:kern w:val="0"/>
                <w:sz w:val="22"/>
                <w:szCs w:val="22"/>
              </w:rPr>
            </w:pPr>
            <w:r>
              <w:rPr>
                <w:rFonts w:ascii="Arial" w:hAnsi="Arial" w:eastAsia="方正仿宋_GBK" w:cs="Arial"/>
                <w:kern w:val="0"/>
                <w:sz w:val="22"/>
                <w:szCs w:val="22"/>
              </w:rPr>
              <w:t>No.7, Huafu Road, Yanchuang Park, Jiangbei New District, Nanjing City, Jiangsu Province / Yunfei Building, No.257, Xiangke Road, Pudong New District, Shanghai</w:t>
            </w:r>
          </w:p>
        </w:tc>
      </w:tr>
      <w:tr w14:paraId="0F60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857E8EF">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7231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94E887C">
            <w:pPr>
              <w:adjustRightInd w:val="0"/>
              <w:snapToGrid w:val="0"/>
              <w:spacing w:before="156" w:beforeLines="50" w:after="156" w:afterLines="50" w:line="400" w:lineRule="exact"/>
              <w:rPr>
                <w:rFonts w:hint="default" w:ascii="Arial" w:hAnsi="Arial" w:eastAsia="方正仿宋_GBK" w:cs="Arial"/>
                <w:kern w:val="0"/>
                <w:sz w:val="22"/>
                <w:szCs w:val="22"/>
                <w:lang w:val="en-US" w:eastAsia="zh-CN"/>
              </w:rPr>
            </w:pPr>
            <w:r>
              <w:rPr>
                <w:rFonts w:hint="eastAsia" w:ascii="Arial" w:hAnsi="Arial" w:eastAsia="方正仿宋_GBK" w:cs="Arial"/>
                <w:kern w:val="0"/>
                <w:sz w:val="22"/>
                <w:szCs w:val="22"/>
                <w:lang w:val="en-US" w:eastAsia="zh-CN"/>
              </w:rPr>
              <w:t xml:space="preserve">The Biology and </w:t>
            </w:r>
            <w:r>
              <w:rPr>
                <w:rFonts w:ascii="Arial" w:hAnsi="Arial" w:eastAsia="方正仿宋_GBK" w:cs="Arial"/>
                <w:kern w:val="0"/>
                <w:sz w:val="22"/>
                <w:szCs w:val="22"/>
              </w:rPr>
              <w:t>Medicine Department</w:t>
            </w:r>
            <w:r>
              <w:rPr>
                <w:rFonts w:hint="eastAsia" w:ascii="Arial" w:hAnsi="Arial" w:eastAsia="方正仿宋_GBK" w:cs="Arial"/>
                <w:kern w:val="0"/>
                <w:sz w:val="22"/>
                <w:szCs w:val="22"/>
                <w:lang w:val="en-US" w:eastAsia="zh-CN"/>
              </w:rPr>
              <w:t xml:space="preserve"> of JITRI(en.jitri.cn) is hiring a business assistant.</w:t>
            </w:r>
          </w:p>
          <w:p w14:paraId="3B3B79F2">
            <w:pPr>
              <w:adjustRightInd w:val="0"/>
              <w:snapToGrid w:val="0"/>
              <w:spacing w:before="156" w:beforeLines="50" w:after="156" w:afterLines="50" w:line="400" w:lineRule="exact"/>
              <w:rPr>
                <w:rFonts w:hint="eastAsia" w:ascii="Arial" w:hAnsi="Arial" w:eastAsia="方正仿宋_GBK" w:cs="Arial"/>
                <w:kern w:val="0"/>
                <w:sz w:val="22"/>
                <w:szCs w:val="22"/>
              </w:rPr>
            </w:pPr>
            <w:r>
              <w:rPr>
                <w:rFonts w:hint="eastAsia" w:ascii="Arial" w:hAnsi="Arial" w:eastAsia="方正仿宋_GBK" w:cs="Arial"/>
                <w:kern w:val="0"/>
                <w:sz w:val="22"/>
                <w:szCs w:val="22"/>
              </w:rPr>
              <w:t>During the internship, you will work closely with colleagues from the Biology and Medicine Department to foster innovation, bridge resources, and drive impactful changes in our rapidly transforming society.</w:t>
            </w:r>
          </w:p>
        </w:tc>
      </w:tr>
      <w:tr w14:paraId="46F5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DA4E9C1">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5043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6DFA758">
            <w:pPr>
              <w:numPr>
                <w:ilvl w:val="0"/>
                <w:numId w:val="1"/>
              </w:numPr>
              <w:spacing w:before="120" w:after="120"/>
              <w:rPr>
                <w:rFonts w:hint="eastAsia" w:ascii="Arial" w:hAnsi="Arial" w:eastAsia="方正仿宋_GBK" w:cs="Arial"/>
                <w:kern w:val="0"/>
                <w:sz w:val="22"/>
                <w:szCs w:val="22"/>
                <w:lang w:val="en-US" w:eastAsia="zh-CN"/>
              </w:rPr>
            </w:pPr>
            <w:r>
              <w:rPr>
                <w:rFonts w:hint="eastAsia" w:ascii="Arial" w:hAnsi="Arial" w:eastAsia="方正仿宋_GBK" w:cs="Arial"/>
                <w:kern w:val="0"/>
                <w:sz w:val="22"/>
                <w:szCs w:val="22"/>
              </w:rPr>
              <w:t>Assi</w:t>
            </w:r>
            <w:r>
              <w:rPr>
                <w:rFonts w:hint="eastAsia" w:ascii="Arial" w:hAnsi="Arial" w:eastAsia="方正仿宋_GBK" w:cs="Arial"/>
                <w:kern w:val="0"/>
                <w:sz w:val="22"/>
                <w:szCs w:val="22"/>
                <w:lang w:val="en-US" w:eastAsia="zh-CN"/>
              </w:rPr>
              <w:t>st the Biology and Medicine Department to support research institutes of biology and pharmaceutical division, enterprise joint innovation centers, and partner universities and institutes. Analyze and research industry trends, including cutting-edge technologies, industry developments, and the latest products.</w:t>
            </w:r>
          </w:p>
          <w:p w14:paraId="2ECEBF47">
            <w:pPr>
              <w:numPr>
                <w:ilvl w:val="0"/>
                <w:numId w:val="1"/>
              </w:numPr>
              <w:spacing w:before="120" w:after="120"/>
              <w:rPr>
                <w:rFonts w:hint="eastAsia" w:ascii="Arial" w:hAnsi="Arial" w:eastAsia="方正仿宋_GBK" w:cs="Arial"/>
                <w:kern w:val="0"/>
                <w:sz w:val="22"/>
                <w:szCs w:val="22"/>
                <w:lang w:val="en-US" w:eastAsia="zh-CN"/>
              </w:rPr>
            </w:pPr>
            <w:r>
              <w:rPr>
                <w:rFonts w:hint="eastAsia" w:ascii="Arial" w:hAnsi="Arial" w:eastAsia="方正仿宋_GBK" w:cs="Arial"/>
                <w:kern w:val="0"/>
                <w:sz w:val="22"/>
                <w:szCs w:val="22"/>
                <w:lang w:val="en-US" w:eastAsia="zh-CN"/>
              </w:rPr>
              <w:t>Assist with departmental business operations, including R &amp; D carrier service and management, due diligence and post-project services for major projects, enterprise technical needs matching, etc.;</w:t>
            </w:r>
          </w:p>
          <w:p w14:paraId="654322B2">
            <w:pPr>
              <w:numPr>
                <w:ilvl w:val="0"/>
                <w:numId w:val="0"/>
              </w:numPr>
              <w:spacing w:before="120" w:after="120"/>
              <w:rPr>
                <w:rFonts w:hint="eastAsia" w:ascii="Arial" w:hAnsi="Arial" w:eastAsia="方正仿宋_GBK" w:cs="Arial"/>
                <w:kern w:val="0"/>
                <w:sz w:val="22"/>
                <w:szCs w:val="22"/>
                <w:lang w:val="en-US" w:eastAsia="zh-CN"/>
              </w:rPr>
            </w:pPr>
            <w:r>
              <w:rPr>
                <w:rFonts w:hint="eastAsia" w:ascii="Arial" w:hAnsi="Arial" w:eastAsia="方正仿宋_GBK" w:cs="Arial"/>
                <w:kern w:val="0"/>
                <w:sz w:val="22"/>
                <w:szCs w:val="22"/>
                <w:lang w:val="en-US" w:eastAsia="zh-CN"/>
              </w:rPr>
              <w:t>3.Participate in key activities such as major receptions, brand promotion, documentation, photography, videography, and other administrative tasks.</w:t>
            </w:r>
          </w:p>
          <w:p w14:paraId="4F63739A">
            <w:pPr>
              <w:numPr>
                <w:ilvl w:val="0"/>
                <w:numId w:val="0"/>
              </w:numPr>
              <w:spacing w:before="120" w:after="120"/>
              <w:rPr>
                <w:rFonts w:hint="default" w:ascii="Arial" w:hAnsi="Arial" w:eastAsia="方正仿宋_GBK" w:cs="Arial"/>
                <w:kern w:val="0"/>
                <w:sz w:val="22"/>
                <w:szCs w:val="22"/>
                <w:lang w:val="en-US" w:eastAsia="zh-CN"/>
              </w:rPr>
            </w:pPr>
            <w:r>
              <w:rPr>
                <w:rFonts w:hint="eastAsia" w:ascii="Arial" w:hAnsi="Arial" w:eastAsia="方正仿宋_GBK" w:cs="Arial"/>
                <w:kern w:val="0"/>
                <w:sz w:val="22"/>
                <w:szCs w:val="22"/>
                <w:lang w:val="en-US" w:eastAsia="zh-CN"/>
              </w:rPr>
              <w:t>4.Perform additional tasks as assigned by the department leader</w:t>
            </w:r>
          </w:p>
          <w:p w14:paraId="310F1F7A">
            <w:pPr>
              <w:spacing w:before="120" w:after="120"/>
              <w:rPr>
                <w:rFonts w:ascii="Arial" w:hAnsi="Arial" w:eastAsia="方正仿宋_GBK" w:cs="Arial"/>
                <w:kern w:val="0"/>
                <w:sz w:val="22"/>
                <w:szCs w:val="22"/>
              </w:rPr>
            </w:pPr>
          </w:p>
          <w:p w14:paraId="2D10EC7F">
            <w:pPr>
              <w:spacing w:before="120" w:after="120"/>
              <w:rPr>
                <w:rFonts w:ascii="Arial" w:hAnsi="Arial" w:eastAsia="宋体" w:cs="Arial"/>
                <w:kern w:val="0"/>
                <w:sz w:val="22"/>
                <w:szCs w:val="22"/>
              </w:rPr>
            </w:pPr>
          </w:p>
        </w:tc>
      </w:tr>
      <w:tr w14:paraId="44FE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B2E5D19">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3510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8DA9800">
            <w:pPr>
              <w:spacing w:before="120" w:after="120"/>
              <w:rPr>
                <w:rFonts w:ascii="Arial" w:hAnsi="Arial" w:eastAsia="宋体" w:cs="Arial"/>
                <w:kern w:val="0"/>
                <w:sz w:val="22"/>
                <w:szCs w:val="22"/>
              </w:rPr>
            </w:pPr>
            <w:r>
              <w:rPr>
                <w:rFonts w:ascii="Arial" w:hAnsi="Arial" w:eastAsia="宋体" w:cs="Arial"/>
                <w:kern w:val="0"/>
                <w:sz w:val="22"/>
                <w:szCs w:val="22"/>
              </w:rPr>
              <w:t xml:space="preserve">1.Full-time sophomore or above, </w:t>
            </w:r>
            <w:r>
              <w:rPr>
                <w:rFonts w:hint="eastAsia" w:ascii="Arial" w:hAnsi="Arial" w:eastAsia="宋体" w:cs="Arial"/>
                <w:kern w:val="0"/>
                <w:sz w:val="22"/>
                <w:szCs w:val="22"/>
              </w:rPr>
              <w:t xml:space="preserve">majoring in </w:t>
            </w:r>
            <w:r>
              <w:rPr>
                <w:rFonts w:ascii="Arial" w:hAnsi="Arial" w:eastAsia="宋体" w:cs="Arial"/>
                <w:kern w:val="0"/>
                <w:sz w:val="22"/>
                <w:szCs w:val="22"/>
              </w:rPr>
              <w:t>medical equipment, biomedical engineering, medicine and health, life science</w:t>
            </w:r>
            <w:r>
              <w:rPr>
                <w:rFonts w:hint="eastAsia" w:ascii="Arial" w:hAnsi="Arial" w:eastAsia="宋体" w:cs="Arial"/>
                <w:kern w:val="0"/>
                <w:sz w:val="22"/>
                <w:szCs w:val="22"/>
              </w:rPr>
              <w:t>s</w:t>
            </w:r>
            <w:r>
              <w:rPr>
                <w:rFonts w:ascii="Arial" w:hAnsi="Arial" w:eastAsia="宋体" w:cs="Arial"/>
                <w:kern w:val="0"/>
                <w:sz w:val="22"/>
                <w:szCs w:val="22"/>
              </w:rPr>
              <w:t xml:space="preserve"> </w:t>
            </w:r>
            <w:r>
              <w:rPr>
                <w:rFonts w:hint="eastAsia" w:ascii="Arial" w:hAnsi="Arial" w:eastAsia="宋体" w:cs="Arial"/>
                <w:kern w:val="0"/>
                <w:sz w:val="22"/>
                <w:szCs w:val="22"/>
              </w:rPr>
              <w:t>or</w:t>
            </w:r>
            <w:r>
              <w:rPr>
                <w:rFonts w:ascii="Arial" w:hAnsi="Arial" w:eastAsia="宋体" w:cs="Arial"/>
                <w:kern w:val="0"/>
                <w:sz w:val="22"/>
                <w:szCs w:val="22"/>
              </w:rPr>
              <w:t xml:space="preserve"> other related biomedical fields;</w:t>
            </w:r>
          </w:p>
          <w:p w14:paraId="3DB4CBFE">
            <w:pPr>
              <w:spacing w:before="120" w:after="120"/>
              <w:rPr>
                <w:rFonts w:ascii="Arial" w:hAnsi="Arial" w:eastAsia="宋体" w:cs="Arial"/>
                <w:kern w:val="0"/>
                <w:sz w:val="22"/>
                <w:szCs w:val="22"/>
              </w:rPr>
            </w:pPr>
            <w:r>
              <w:rPr>
                <w:rFonts w:ascii="Arial" w:hAnsi="Arial" w:eastAsia="宋体" w:cs="Arial"/>
                <w:kern w:val="0"/>
                <w:sz w:val="22"/>
                <w:szCs w:val="22"/>
              </w:rPr>
              <w:t>2.Proactive</w:t>
            </w:r>
            <w:r>
              <w:rPr>
                <w:rFonts w:hint="eastAsia" w:ascii="Arial" w:hAnsi="Arial" w:eastAsia="宋体" w:cs="Arial"/>
                <w:kern w:val="0"/>
                <w:sz w:val="22"/>
                <w:szCs w:val="22"/>
              </w:rPr>
              <w:t xml:space="preserve"> </w:t>
            </w:r>
            <w:r>
              <w:rPr>
                <w:rFonts w:ascii="Arial" w:hAnsi="Arial" w:eastAsia="宋体" w:cs="Arial"/>
                <w:kern w:val="0"/>
                <w:sz w:val="22"/>
                <w:szCs w:val="22"/>
              </w:rPr>
              <w:t>in</w:t>
            </w:r>
            <w:r>
              <w:rPr>
                <w:rFonts w:hint="eastAsia" w:ascii="Arial" w:hAnsi="Arial" w:eastAsia="宋体" w:cs="Arial"/>
                <w:kern w:val="0"/>
                <w:sz w:val="22"/>
                <w:szCs w:val="22"/>
              </w:rPr>
              <w:t xml:space="preserve"> </w:t>
            </w:r>
            <w:r>
              <w:rPr>
                <w:rFonts w:ascii="Arial" w:hAnsi="Arial" w:eastAsia="宋体" w:cs="Arial"/>
                <w:kern w:val="0"/>
                <w:sz w:val="22"/>
                <w:szCs w:val="22"/>
              </w:rPr>
              <w:t>work, with strong</w:t>
            </w:r>
            <w:r>
              <w:rPr>
                <w:rFonts w:hint="eastAsia" w:ascii="Arial" w:hAnsi="Arial" w:eastAsia="宋体" w:cs="Arial"/>
                <w:kern w:val="0"/>
                <w:sz w:val="22"/>
                <w:szCs w:val="22"/>
              </w:rPr>
              <w:t xml:space="preserve"> </w:t>
            </w:r>
            <w:r>
              <w:rPr>
                <w:rFonts w:ascii="Arial" w:hAnsi="Arial" w:eastAsia="宋体" w:cs="Arial"/>
                <w:kern w:val="0"/>
                <w:sz w:val="22"/>
                <w:szCs w:val="22"/>
              </w:rPr>
              <w:t>professional skills, excellent language expression, communication, and writing abilities, English communication skills, good teamwork spirit, strong service innovation awareness and business skills, and excellent ability to analyze and solve problems.</w:t>
            </w:r>
          </w:p>
          <w:p w14:paraId="6CA8DF5F">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3.Mandarin speaking is preferred</w:t>
            </w:r>
          </w:p>
          <w:p w14:paraId="4D6228BF">
            <w:pPr>
              <w:spacing w:before="120" w:after="120"/>
              <w:rPr>
                <w:rFonts w:ascii="Arial" w:hAnsi="Arial" w:eastAsia="宋体" w:cs="Arial"/>
                <w:kern w:val="0"/>
                <w:sz w:val="22"/>
                <w:szCs w:val="22"/>
              </w:rPr>
            </w:pPr>
          </w:p>
        </w:tc>
      </w:tr>
    </w:tbl>
    <w:p w14:paraId="3679DBFB"/>
    <w:p w14:paraId="7C33FB0C">
      <w:pPr>
        <w:jc w:val="center"/>
        <w:rPr>
          <w:rFonts w:ascii="Arial" w:hAnsi="Arial" w:eastAsia="方正小标宋_GBK" w:cs="Arial"/>
          <w:b/>
          <w:bCs/>
          <w:color w:val="376092" w:themeColor="accent1" w:themeShade="BF"/>
          <w:sz w:val="36"/>
          <w:szCs w:val="36"/>
          <w:u w:val="single"/>
        </w:rPr>
      </w:pPr>
    </w:p>
    <w:p w14:paraId="6F8382D4">
      <w:pPr>
        <w:jc w:val="center"/>
        <w:rPr>
          <w:rFonts w:ascii="Arial" w:hAnsi="Arial" w:eastAsia="方正小标宋_GBK" w:cs="Arial"/>
          <w:b/>
          <w:bCs/>
          <w:color w:val="376092" w:themeColor="accent1" w:themeShade="BF"/>
          <w:sz w:val="36"/>
          <w:szCs w:val="36"/>
          <w:u w:val="single"/>
        </w:rPr>
      </w:pPr>
    </w:p>
    <w:p w14:paraId="332D46FC">
      <w:pPr>
        <w:jc w:val="center"/>
        <w:rPr>
          <w:rFonts w:ascii="Arial" w:hAnsi="Arial" w:eastAsia="方正小标宋_GBK" w:cs="Arial"/>
          <w:b/>
          <w:bCs/>
          <w:color w:val="376092" w:themeColor="accent1" w:themeShade="BF"/>
          <w:sz w:val="36"/>
          <w:szCs w:val="36"/>
          <w:u w:val="single"/>
        </w:rPr>
      </w:pPr>
    </w:p>
    <w:p w14:paraId="54ADDA0A">
      <w:pPr>
        <w:rPr>
          <w:rFonts w:ascii="Arial" w:hAnsi="Arial" w:eastAsia="方正小标宋_GBK" w:cs="Arial"/>
          <w:b/>
          <w:bCs/>
          <w:color w:val="376092" w:themeColor="accent1" w:themeShade="BF"/>
          <w:sz w:val="36"/>
          <w:szCs w:val="36"/>
          <w:u w:val="single"/>
        </w:rPr>
      </w:pPr>
    </w:p>
    <w:p w14:paraId="3990C8C0">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w:t>
      </w:r>
    </w:p>
    <w:p w14:paraId="43E560DB"/>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99"/>
        <w:gridCol w:w="2523"/>
      </w:tblGrid>
      <w:tr w14:paraId="2089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7FE08D96">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业务助理4位</w:t>
            </w:r>
          </w:p>
        </w:tc>
        <w:tc>
          <w:tcPr>
            <w:tcW w:w="2551" w:type="dxa"/>
            <w:vMerge w:val="restart"/>
            <w:vAlign w:val="center"/>
          </w:tcPr>
          <w:p w14:paraId="66AB2D4C">
            <w:pPr>
              <w:jc w:val="center"/>
              <w:rPr>
                <w:rFonts w:ascii="Typ1451 Std" w:hAnsi="Typ1451 Std" w:eastAsia="宋体" w:cs="Times New Roman"/>
                <w:kern w:val="0"/>
                <w:sz w:val="20"/>
              </w:rPr>
            </w:pPr>
            <w:r>
              <w:rPr>
                <w:rFonts w:hint="eastAsia" w:ascii="Typ1451 Std" w:hAnsi="Typ1451 Std" w:eastAsia="宋体" w:cs="Times New Roman"/>
                <w:kern w:val="0"/>
                <w:sz w:val="20"/>
              </w:rPr>
              <w:drawing>
                <wp:inline distT="0" distB="0" distL="114300" distR="114300">
                  <wp:extent cx="1336675" cy="473075"/>
                  <wp:effectExtent l="0" t="0" r="9525" b="9525"/>
                  <wp:docPr id="4" name="图片 4" descr="横版全称logo（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横版全称logo（白底）"/>
                          <pic:cNvPicPr>
                            <a:picLocks noChangeAspect="1"/>
                          </pic:cNvPicPr>
                        </pic:nvPicPr>
                        <pic:blipFill>
                          <a:blip r:embed="rId5"/>
                          <a:stretch>
                            <a:fillRect/>
                          </a:stretch>
                        </pic:blipFill>
                        <pic:spPr>
                          <a:xfrm>
                            <a:off x="0" y="0"/>
                            <a:ext cx="1336675" cy="473075"/>
                          </a:xfrm>
                          <a:prstGeom prst="rect">
                            <a:avLst/>
                          </a:prstGeom>
                        </pic:spPr>
                      </pic:pic>
                    </a:graphicData>
                  </a:graphic>
                </wp:inline>
              </w:drawing>
            </w:r>
          </w:p>
        </w:tc>
      </w:tr>
      <w:tr w14:paraId="5F41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6E8F1742">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[江苏省产业技术研究院2位/上海长三角技术创新研究院2位]</w:t>
            </w:r>
          </w:p>
        </w:tc>
        <w:tc>
          <w:tcPr>
            <w:tcW w:w="2551" w:type="dxa"/>
            <w:vMerge w:val="continue"/>
          </w:tcPr>
          <w:p w14:paraId="28720316">
            <w:pPr>
              <w:rPr>
                <w:rFonts w:ascii="Times New Roman" w:hAnsi="Times New Roman" w:eastAsia="宋体" w:cs="Times New Roman"/>
                <w:kern w:val="0"/>
                <w:sz w:val="36"/>
                <w:szCs w:val="36"/>
              </w:rPr>
            </w:pPr>
          </w:p>
        </w:tc>
      </w:tr>
    </w:tbl>
    <w:p w14:paraId="744737C1">
      <w:pPr>
        <w:rPr>
          <w:rFonts w:ascii="Georgia" w:hAnsi="Georgia"/>
        </w:rPr>
      </w:pPr>
    </w:p>
    <w:tbl>
      <w:tblPr>
        <w:tblStyle w:val="8"/>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8AF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667D869">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1FF9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C35CD03">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CB0E87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业务助理</w:t>
            </w:r>
          </w:p>
        </w:tc>
      </w:tr>
      <w:tr w14:paraId="703D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9353D29">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63815A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w:t>
            </w:r>
            <w:r>
              <w:rPr>
                <w:rFonts w:hint="eastAsia" w:ascii="方正仿宋_GBK" w:hAnsi="Typ1451 Std" w:eastAsia="方正仿宋_GBK" w:cs="Times New Roman"/>
                <w:kern w:val="0"/>
                <w:sz w:val="24"/>
              </w:rPr>
              <w:t>[江苏省产业技术研究院/上海长三角技术创新研究院]生物与医药事业部</w:t>
            </w:r>
          </w:p>
        </w:tc>
      </w:tr>
      <w:tr w14:paraId="3B65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4810176">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74243D27">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江苏省南京市江北新区研创园华富路</w:t>
            </w:r>
            <w:r>
              <w:rPr>
                <w:rFonts w:ascii="Times New Roman" w:hAnsi="Times New Roman" w:eastAsia="方正仿宋_GBK" w:cs="Times New Roman"/>
                <w:kern w:val="0"/>
                <w:sz w:val="24"/>
              </w:rPr>
              <w:t>7</w:t>
            </w:r>
            <w:r>
              <w:rPr>
                <w:rFonts w:hint="eastAsia" w:ascii="方正仿宋_GBK" w:hAnsi="Arial" w:eastAsia="方正仿宋_GBK" w:cs="Arial"/>
                <w:kern w:val="0"/>
                <w:sz w:val="24"/>
              </w:rPr>
              <w:t>号/上海市浦东新区祥科路</w:t>
            </w:r>
            <w:r>
              <w:rPr>
                <w:rFonts w:ascii="Times New Roman" w:hAnsi="Times New Roman" w:eastAsia="方正仿宋_GBK" w:cs="Times New Roman"/>
                <w:kern w:val="0"/>
                <w:sz w:val="24"/>
              </w:rPr>
              <w:t>257</w:t>
            </w:r>
            <w:r>
              <w:rPr>
                <w:rFonts w:hint="eastAsia" w:ascii="方正仿宋_GBK" w:hAnsi="Arial" w:eastAsia="方正仿宋_GBK" w:cs="Arial"/>
                <w:kern w:val="0"/>
                <w:sz w:val="24"/>
              </w:rPr>
              <w:t>号云飞大厦</w:t>
            </w:r>
          </w:p>
        </w:tc>
      </w:tr>
      <w:tr w14:paraId="7DFE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758BA601">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9E34547">
            <w:pP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安  伟 </w:t>
            </w:r>
            <w:r>
              <w:rPr>
                <w:rFonts w:ascii="Times New Roman" w:hAnsi="Times New Roman" w:eastAsia="方正仿宋_GBK" w:cs="Times New Roman"/>
                <w:sz w:val="24"/>
              </w:rPr>
              <w:t xml:space="preserve">18896987591 </w:t>
            </w:r>
            <w:r>
              <w:rPr>
                <w:rFonts w:hint="eastAsia" w:ascii="方正仿宋_GBK" w:hAnsi="方正仿宋_GBK" w:eastAsia="方正仿宋_GBK" w:cs="方正仿宋_GBK"/>
                <w:sz w:val="24"/>
              </w:rPr>
              <w:t>（上海）</w:t>
            </w:r>
          </w:p>
          <w:p w14:paraId="270F3200">
            <w:pPr>
              <w:spacing w:before="120" w:after="120"/>
              <w:rPr>
                <w:rFonts w:ascii="方正仿宋_GBK" w:hAnsi="Arial" w:eastAsia="方正仿宋_GBK" w:cs="Arial"/>
                <w:kern w:val="0"/>
                <w:sz w:val="24"/>
              </w:rPr>
            </w:pPr>
            <w:r>
              <w:rPr>
                <w:rFonts w:hint="eastAsia" w:ascii="方正仿宋_GBK" w:hAnsi="方正仿宋_GBK" w:eastAsia="方正仿宋_GBK" w:cs="方正仿宋_GBK"/>
                <w:sz w:val="24"/>
              </w:rPr>
              <w:t xml:space="preserve">于佳悦 </w:t>
            </w:r>
            <w:r>
              <w:rPr>
                <w:rFonts w:ascii="Times New Roman" w:hAnsi="Times New Roman" w:eastAsia="方正仿宋_GBK" w:cs="Times New Roman"/>
                <w:sz w:val="24"/>
              </w:rPr>
              <w:t xml:space="preserve">17302553832 </w:t>
            </w:r>
            <w:r>
              <w:rPr>
                <w:rFonts w:hint="eastAsia" w:ascii="方正仿宋_GBK" w:hAnsi="方正仿宋_GBK" w:eastAsia="方正仿宋_GBK" w:cs="方正仿宋_GBK"/>
                <w:sz w:val="24"/>
              </w:rPr>
              <w:t>（江苏）</w:t>
            </w:r>
          </w:p>
        </w:tc>
      </w:tr>
      <w:tr w14:paraId="7DDF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73F725A">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0F67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D3983A0">
            <w:pPr>
              <w:spacing w:before="120" w:after="120" w:line="400" w:lineRule="exact"/>
              <w:ind w:firstLine="480"/>
              <w:rPr>
                <w:rFonts w:ascii="方正仿宋_GBK" w:hAnsi="Arial" w:eastAsia="方正仿宋_GBK" w:cs="Arial"/>
                <w:sz w:val="24"/>
              </w:rPr>
            </w:pPr>
            <w:r>
              <w:rPr>
                <w:rFonts w:hint="eastAsia" w:ascii="方正仿宋_GBK" w:hAnsi="Arial" w:eastAsia="方正仿宋_GBK" w:cs="Arial"/>
                <w:sz w:val="24"/>
              </w:rPr>
              <w:t>长三角国家技术创新中心（后简称“国创中心“），是针对国家重大战略部署和长三角产业发展需求而建立的新型研发机构。国创中心在整合长三角区域资源的基础上，构建以市场为导向、产学研用深度融合的产业技术创新体系和生态，驱动长三角一体化高质量发展。</w:t>
            </w:r>
          </w:p>
          <w:p w14:paraId="789C60BB">
            <w:pPr>
              <w:spacing w:before="120" w:after="120" w:line="400" w:lineRule="exact"/>
              <w:ind w:firstLine="480" w:firstLineChars="200"/>
              <w:rPr>
                <w:rFonts w:ascii="方正仿宋_GBK" w:hAnsi="Arial" w:eastAsia="方正仿宋_GBK" w:cs="Arial"/>
                <w:kern w:val="0"/>
                <w:sz w:val="24"/>
              </w:rPr>
            </w:pPr>
            <w:r>
              <w:rPr>
                <w:rFonts w:hint="eastAsia" w:ascii="方正仿宋_GBK" w:hAnsi="Arial" w:eastAsia="方正仿宋_GBK" w:cs="Arial"/>
                <w:sz w:val="24"/>
              </w:rPr>
              <w:t>作为国创中心五大专业事业部之一，生物医药事业部聚焦医疗大健康领域的科研成果转化、产业需求发掘与资源对接等。事业部分为医药、器械、大健康三大业务方向，候选人在本次实习期间，将协助</w:t>
            </w:r>
            <w:r>
              <w:rPr>
                <w:rFonts w:hint="eastAsia" w:ascii="方正仿宋_GBK" w:hAnsi="Arial" w:eastAsia="方正仿宋_GBK" w:cs="Arial"/>
                <w:kern w:val="0"/>
                <w:sz w:val="24"/>
              </w:rPr>
              <w:t>生物与医</w:t>
            </w:r>
            <w:r>
              <w:rPr>
                <w:rFonts w:hint="eastAsia" w:ascii="方正仿宋_GBK" w:hAnsi="Arial" w:eastAsia="方正仿宋_GBK" w:cs="Arial"/>
                <w:sz w:val="24"/>
              </w:rPr>
              <w:t>药事业部开展日常工作。</w:t>
            </w:r>
          </w:p>
        </w:tc>
      </w:tr>
      <w:tr w14:paraId="10A1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0F41C4E">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1323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AC96084">
            <w:pPr>
              <w:spacing w:before="120" w:after="120" w:line="400" w:lineRule="exact"/>
              <w:rPr>
                <w:rFonts w:ascii="方正仿宋_GBK" w:hAnsi="Arial" w:eastAsia="方正仿宋_GBK" w:cs="Arial"/>
                <w:kern w:val="0"/>
                <w:sz w:val="24"/>
              </w:rPr>
            </w:pPr>
          </w:p>
          <w:p w14:paraId="5679A8B3">
            <w:pPr>
              <w:pStyle w:val="14"/>
              <w:widowControl/>
              <w:numPr>
                <w:ilvl w:val="0"/>
                <w:numId w:val="2"/>
              </w:numPr>
              <w:spacing w:line="360" w:lineRule="auto"/>
              <w:ind w:firstLineChars="0"/>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协助对生物与医药事业部专业研究所、企业联创中心、合作高校院所开展调研，分析研究检索行业发展动态，包括前沿技术和行业知识、最新产品等；</w:t>
            </w:r>
          </w:p>
          <w:p w14:paraId="146ED488">
            <w:pPr>
              <w:pStyle w:val="14"/>
              <w:widowControl/>
              <w:numPr>
                <w:ilvl w:val="0"/>
                <w:numId w:val="2"/>
              </w:numPr>
              <w:spacing w:line="360" w:lineRule="auto"/>
              <w:ind w:firstLineChars="0"/>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协助生物与医药事业部开展相关业务工作，包括研发载体服务与管理、重大项目尽调与立项后服务、企业技术需求对接、集萃研究生与COOP学生培养业务管理等；</w:t>
            </w:r>
          </w:p>
          <w:p w14:paraId="63A90A49">
            <w:pPr>
              <w:pStyle w:val="14"/>
              <w:widowControl/>
              <w:numPr>
                <w:ilvl w:val="0"/>
                <w:numId w:val="2"/>
              </w:numPr>
              <w:spacing w:line="360" w:lineRule="auto"/>
              <w:ind w:firstLineChars="0"/>
              <w:rPr>
                <w:rFonts w:ascii="方正仿宋_GBK" w:hAnsi="Arial" w:eastAsia="方正仿宋_GBK" w:cs="Arial"/>
                <w:kern w:val="0"/>
                <w:sz w:val="24"/>
              </w:rPr>
            </w:pPr>
            <w:r>
              <w:rPr>
                <w:rFonts w:hint="eastAsia" w:ascii="方正仿宋_GBK" w:hAnsi="方正仿宋_GBK" w:eastAsia="方正仿宋_GBK" w:cs="方正仿宋_GBK"/>
                <w:sz w:val="24"/>
              </w:rPr>
              <w:t>协同参与重大接待、业务活动组织筹备、品牌宣传、会议记录、摄影摄像等综合行政工作。</w:t>
            </w:r>
          </w:p>
          <w:p w14:paraId="3BB977CF">
            <w:pPr>
              <w:pStyle w:val="14"/>
              <w:widowControl/>
              <w:numPr>
                <w:ilvl w:val="0"/>
                <w:numId w:val="2"/>
              </w:numPr>
              <w:spacing w:line="360" w:lineRule="auto"/>
              <w:ind w:firstLineChars="0"/>
              <w:rPr>
                <w:rFonts w:ascii="方正仿宋_GBK" w:hAnsi="Arial" w:eastAsia="方正仿宋_GBK" w:cs="Arial"/>
                <w:kern w:val="0"/>
                <w:sz w:val="24"/>
              </w:rPr>
            </w:pPr>
            <w:r>
              <w:rPr>
                <w:rFonts w:hint="eastAsia" w:ascii="方正仿宋_GBK" w:hAnsi="方正仿宋_GBK" w:eastAsia="方正仿宋_GBK" w:cs="方正仿宋_GBK"/>
                <w:sz w:val="24"/>
              </w:rPr>
              <w:t>完成领导分配的其他工作任务。</w:t>
            </w:r>
          </w:p>
        </w:tc>
      </w:tr>
      <w:tr w14:paraId="35B0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4564021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0F49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82AB798">
            <w:pPr>
              <w:pStyle w:val="14"/>
              <w:widowControl/>
              <w:spacing w:line="360" w:lineRule="auto"/>
              <w:ind w:firstLine="0" w:firstLineChars="0"/>
              <w:rPr>
                <w:rFonts w:hint="eastAsia" w:ascii="楷体" w:hAnsi="楷体" w:eastAsia="楷体" w:cs="楷体"/>
                <w:sz w:val="24"/>
              </w:rPr>
            </w:pPr>
          </w:p>
          <w:p w14:paraId="181030A6">
            <w:pPr>
              <w:pStyle w:val="14"/>
              <w:widowControl/>
              <w:numPr>
                <w:ilvl w:val="0"/>
                <w:numId w:val="3"/>
              </w:numPr>
              <w:spacing w:line="360" w:lineRule="auto"/>
              <w:ind w:firstLineChars="0"/>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 xml:space="preserve">全日制本科大二及以上学生，医疗器械、生物医学工程、医药卫生、生命科学等生物医药相关专业领域； </w:t>
            </w:r>
          </w:p>
          <w:p w14:paraId="117E531B">
            <w:pPr>
              <w:pStyle w:val="14"/>
              <w:widowControl/>
              <w:numPr>
                <w:ilvl w:val="0"/>
                <w:numId w:val="3"/>
              </w:numPr>
              <w:spacing w:line="360" w:lineRule="auto"/>
              <w:ind w:firstLineChars="0"/>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专业能力强，工作积极主动，具备良好的语言表达能力、沟通能力、文字写作能力、英语交流能力，良好的团队合作精神、较强的服务创新意识和业务能力，分析问题及解决问题能力强。</w:t>
            </w:r>
          </w:p>
          <w:p w14:paraId="2C0A2425">
            <w:pPr>
              <w:spacing w:before="120" w:after="120" w:line="400" w:lineRule="exact"/>
              <w:rPr>
                <w:rFonts w:ascii="方正仿宋_GBK" w:hAnsi="Arial" w:eastAsia="方正仿宋_GBK" w:cs="Arial"/>
                <w:kern w:val="0"/>
                <w:sz w:val="24"/>
              </w:rPr>
            </w:pPr>
          </w:p>
        </w:tc>
      </w:tr>
    </w:tbl>
    <w:p w14:paraId="2BCC75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Calibri"/>
    <w:panose1 w:val="00000000000000000000"/>
    <w:charset w:val="4D"/>
    <w:family w:val="auto"/>
    <w:pitch w:val="default"/>
    <w:sig w:usb0="00000000" w:usb1="00000000" w:usb2="00000000" w:usb3="00000000" w:csb0="00000001" w:csb1="00000000"/>
  </w:font>
  <w:font w:name="方正仿宋_GBK">
    <w:panose1 w:val="03000509000000000000"/>
    <w:charset w:val="86"/>
    <w:family w:val="script"/>
    <w:pitch w:val="default"/>
    <w:sig w:usb0="00000001" w:usb1="080E0000" w:usb2="00000000" w:usb3="00000000" w:csb0="00040000" w:csb1="00000000"/>
  </w:font>
  <w:font w:name="Georgia">
    <w:panose1 w:val="02040502050405020303"/>
    <w:charset w:val="00"/>
    <w:family w:val="roman"/>
    <w:pitch w:val="default"/>
    <w:sig w:usb0="00000287" w:usb1="00000000" w:usb2="00000000" w:usb3="00000000" w:csb0="2000009F" w:csb1="00000000"/>
  </w:font>
  <w:font w:name="Barlow Condensed Medium">
    <w:altName w:val="Segoe Print"/>
    <w:panose1 w:val="00000000000000000000"/>
    <w:charset w:val="00"/>
    <w:family w:val="auto"/>
    <w:pitch w:val="default"/>
    <w:sig w:usb0="00000000" w:usb1="00000000" w:usb2="00000000" w:usb3="00000000" w:csb0="00000193"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F77BD8"/>
    <w:multiLevelType w:val="multilevel"/>
    <w:tmpl w:val="96F77BD8"/>
    <w:lvl w:ilvl="0" w:tentative="0">
      <w:start w:val="1"/>
      <w:numFmt w:val="decimal"/>
      <w:lvlText w:val="%1."/>
      <w:lvlJc w:val="left"/>
      <w:pPr>
        <w:ind w:left="360" w:hanging="360"/>
      </w:pPr>
      <w:rPr>
        <w:rFonts w:hint="default" w:ascii="Times New Roman" w:hAnsi="Times New Roman" w:cs="Times New Roman"/>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F965D76"/>
    <w:multiLevelType w:val="multilevel"/>
    <w:tmpl w:val="BF965D76"/>
    <w:lvl w:ilvl="0" w:tentative="0">
      <w:start w:val="1"/>
      <w:numFmt w:val="decimal"/>
      <w:lvlText w:val="%1."/>
      <w:lvlJc w:val="left"/>
      <w:pPr>
        <w:ind w:left="360" w:hanging="360"/>
      </w:pPr>
      <w:rPr>
        <w:rFonts w:hint="default" w:ascii="Times New Roman" w:hAnsi="Times New Roman" w:cs="Times New Roman"/>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A90A8A"/>
    <w:multiLevelType w:val="singleLevel"/>
    <w:tmpl w:val="40A90A8A"/>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zNmUyYzc0MTE2Mjk4ODNlMzAyNGRjZjJhYWM1N2QifQ=="/>
    <w:docVar w:name="KSO_WPS_MARK_KEY" w:val="28228f20-0cf3-4e87-8271-778751856003"/>
  </w:docVars>
  <w:rsids>
    <w:rsidRoot w:val="0068384B"/>
    <w:rsid w:val="000F4C85"/>
    <w:rsid w:val="00180C82"/>
    <w:rsid w:val="001C048E"/>
    <w:rsid w:val="001D5434"/>
    <w:rsid w:val="00226177"/>
    <w:rsid w:val="00302628"/>
    <w:rsid w:val="003261EC"/>
    <w:rsid w:val="003B6E04"/>
    <w:rsid w:val="00416146"/>
    <w:rsid w:val="004D3D1F"/>
    <w:rsid w:val="00600F41"/>
    <w:rsid w:val="0068384B"/>
    <w:rsid w:val="007405A0"/>
    <w:rsid w:val="007613B7"/>
    <w:rsid w:val="007B2DB5"/>
    <w:rsid w:val="008408B9"/>
    <w:rsid w:val="00897E06"/>
    <w:rsid w:val="0096651C"/>
    <w:rsid w:val="00A51754"/>
    <w:rsid w:val="00AB386D"/>
    <w:rsid w:val="00B00BD6"/>
    <w:rsid w:val="00B822B1"/>
    <w:rsid w:val="00C35FE9"/>
    <w:rsid w:val="00C63334"/>
    <w:rsid w:val="00CA6EC5"/>
    <w:rsid w:val="00CE614A"/>
    <w:rsid w:val="00D33E95"/>
    <w:rsid w:val="00D729BA"/>
    <w:rsid w:val="00F712A0"/>
    <w:rsid w:val="018C11BF"/>
    <w:rsid w:val="01A958ED"/>
    <w:rsid w:val="01EA2732"/>
    <w:rsid w:val="020B0DF9"/>
    <w:rsid w:val="0233162C"/>
    <w:rsid w:val="02532A52"/>
    <w:rsid w:val="02C646E1"/>
    <w:rsid w:val="02F2197A"/>
    <w:rsid w:val="040A2CF3"/>
    <w:rsid w:val="048E122E"/>
    <w:rsid w:val="05573D16"/>
    <w:rsid w:val="068C3E93"/>
    <w:rsid w:val="07C03DF5"/>
    <w:rsid w:val="083D5445"/>
    <w:rsid w:val="084560A8"/>
    <w:rsid w:val="088158F8"/>
    <w:rsid w:val="090D306A"/>
    <w:rsid w:val="09120F2F"/>
    <w:rsid w:val="091F4B4B"/>
    <w:rsid w:val="09383E5F"/>
    <w:rsid w:val="09FE6E56"/>
    <w:rsid w:val="0A1B3564"/>
    <w:rsid w:val="0AA277E2"/>
    <w:rsid w:val="0AFC15E8"/>
    <w:rsid w:val="0B420FC5"/>
    <w:rsid w:val="0B5A630E"/>
    <w:rsid w:val="0CFB58CF"/>
    <w:rsid w:val="0D5B011C"/>
    <w:rsid w:val="0DCD726B"/>
    <w:rsid w:val="0E034A3B"/>
    <w:rsid w:val="0E1E3623"/>
    <w:rsid w:val="0F4B669A"/>
    <w:rsid w:val="10090BD7"/>
    <w:rsid w:val="100E1475"/>
    <w:rsid w:val="122907E8"/>
    <w:rsid w:val="12972723"/>
    <w:rsid w:val="12CD5618"/>
    <w:rsid w:val="12F232D0"/>
    <w:rsid w:val="13561AB1"/>
    <w:rsid w:val="13B567D8"/>
    <w:rsid w:val="13F015BE"/>
    <w:rsid w:val="145C6C53"/>
    <w:rsid w:val="14A81E98"/>
    <w:rsid w:val="14EF46DF"/>
    <w:rsid w:val="14F926F4"/>
    <w:rsid w:val="14FE762F"/>
    <w:rsid w:val="15003A82"/>
    <w:rsid w:val="154020D1"/>
    <w:rsid w:val="15E2762C"/>
    <w:rsid w:val="168461FE"/>
    <w:rsid w:val="17497826"/>
    <w:rsid w:val="17D411F6"/>
    <w:rsid w:val="18291542"/>
    <w:rsid w:val="182932F0"/>
    <w:rsid w:val="18770500"/>
    <w:rsid w:val="198A6011"/>
    <w:rsid w:val="19931C6B"/>
    <w:rsid w:val="19CF7EC7"/>
    <w:rsid w:val="1A1911FD"/>
    <w:rsid w:val="1AA43102"/>
    <w:rsid w:val="1AC82946"/>
    <w:rsid w:val="1AE17EB2"/>
    <w:rsid w:val="1AE7557D"/>
    <w:rsid w:val="1BC670A8"/>
    <w:rsid w:val="1C7F7983"/>
    <w:rsid w:val="1CB810E7"/>
    <w:rsid w:val="1CD83537"/>
    <w:rsid w:val="1DDC0E05"/>
    <w:rsid w:val="1E125D3E"/>
    <w:rsid w:val="1E567848"/>
    <w:rsid w:val="1E7D7EF2"/>
    <w:rsid w:val="1F010B23"/>
    <w:rsid w:val="1F4F020A"/>
    <w:rsid w:val="1F5B5210"/>
    <w:rsid w:val="209634ED"/>
    <w:rsid w:val="20F12E19"/>
    <w:rsid w:val="211803A6"/>
    <w:rsid w:val="22D36C7A"/>
    <w:rsid w:val="22E22A19"/>
    <w:rsid w:val="23710B82"/>
    <w:rsid w:val="23767606"/>
    <w:rsid w:val="23C640E9"/>
    <w:rsid w:val="240864B0"/>
    <w:rsid w:val="24194B61"/>
    <w:rsid w:val="24B46637"/>
    <w:rsid w:val="25387269"/>
    <w:rsid w:val="254B1DE8"/>
    <w:rsid w:val="257638ED"/>
    <w:rsid w:val="25B52667"/>
    <w:rsid w:val="25F3318F"/>
    <w:rsid w:val="275F08ED"/>
    <w:rsid w:val="27E9455C"/>
    <w:rsid w:val="29857822"/>
    <w:rsid w:val="298760C9"/>
    <w:rsid w:val="29AA1DB7"/>
    <w:rsid w:val="2A50295E"/>
    <w:rsid w:val="2A97058D"/>
    <w:rsid w:val="2AD74E2E"/>
    <w:rsid w:val="2B5D35FD"/>
    <w:rsid w:val="2BAA609E"/>
    <w:rsid w:val="2C0003B4"/>
    <w:rsid w:val="2C2C2F57"/>
    <w:rsid w:val="2C550700"/>
    <w:rsid w:val="2CAE0AFB"/>
    <w:rsid w:val="2D686211"/>
    <w:rsid w:val="2D7A2919"/>
    <w:rsid w:val="2D7E77E3"/>
    <w:rsid w:val="2DDD484D"/>
    <w:rsid w:val="2EB57234"/>
    <w:rsid w:val="2F041F69"/>
    <w:rsid w:val="2F2F5238"/>
    <w:rsid w:val="30A7580F"/>
    <w:rsid w:val="31790FDA"/>
    <w:rsid w:val="31FB7654"/>
    <w:rsid w:val="327F4D4C"/>
    <w:rsid w:val="32F12805"/>
    <w:rsid w:val="33260700"/>
    <w:rsid w:val="333B777A"/>
    <w:rsid w:val="33AD497E"/>
    <w:rsid w:val="348E47AF"/>
    <w:rsid w:val="350B5E00"/>
    <w:rsid w:val="35505F08"/>
    <w:rsid w:val="355C665B"/>
    <w:rsid w:val="35D46B3A"/>
    <w:rsid w:val="361C228F"/>
    <w:rsid w:val="3652180C"/>
    <w:rsid w:val="36FB1EA4"/>
    <w:rsid w:val="37D0642B"/>
    <w:rsid w:val="37F20ED7"/>
    <w:rsid w:val="38284F1B"/>
    <w:rsid w:val="384635F3"/>
    <w:rsid w:val="3A460ACF"/>
    <w:rsid w:val="3A695377"/>
    <w:rsid w:val="3A8B353F"/>
    <w:rsid w:val="3AE72E6B"/>
    <w:rsid w:val="3BB266CA"/>
    <w:rsid w:val="3BC27434"/>
    <w:rsid w:val="3C574020"/>
    <w:rsid w:val="3C776471"/>
    <w:rsid w:val="3D3E70ED"/>
    <w:rsid w:val="3DF5764D"/>
    <w:rsid w:val="3E4C6241"/>
    <w:rsid w:val="3F0664C8"/>
    <w:rsid w:val="3F303642"/>
    <w:rsid w:val="40101DFE"/>
    <w:rsid w:val="4024246B"/>
    <w:rsid w:val="40DC2D46"/>
    <w:rsid w:val="418B1B16"/>
    <w:rsid w:val="41CB6057"/>
    <w:rsid w:val="41D7769B"/>
    <w:rsid w:val="42C817D4"/>
    <w:rsid w:val="432A3CA1"/>
    <w:rsid w:val="43607C5E"/>
    <w:rsid w:val="43A833B4"/>
    <w:rsid w:val="440A3726"/>
    <w:rsid w:val="4467501D"/>
    <w:rsid w:val="4473751E"/>
    <w:rsid w:val="449000D0"/>
    <w:rsid w:val="451172E5"/>
    <w:rsid w:val="456652D4"/>
    <w:rsid w:val="459B6D2C"/>
    <w:rsid w:val="45D71D2E"/>
    <w:rsid w:val="46003033"/>
    <w:rsid w:val="465670F7"/>
    <w:rsid w:val="46C202E8"/>
    <w:rsid w:val="47215957"/>
    <w:rsid w:val="47BC567F"/>
    <w:rsid w:val="47CA56A6"/>
    <w:rsid w:val="48147269"/>
    <w:rsid w:val="4828061F"/>
    <w:rsid w:val="48AE2BD4"/>
    <w:rsid w:val="49867CF3"/>
    <w:rsid w:val="4A296F6D"/>
    <w:rsid w:val="4A4750C2"/>
    <w:rsid w:val="4A8835F7"/>
    <w:rsid w:val="4AE64EED"/>
    <w:rsid w:val="4B0B04B0"/>
    <w:rsid w:val="4B7D6ED4"/>
    <w:rsid w:val="4BA12BC2"/>
    <w:rsid w:val="4BDC1E4C"/>
    <w:rsid w:val="4C4A5008"/>
    <w:rsid w:val="4C6360CA"/>
    <w:rsid w:val="4C854292"/>
    <w:rsid w:val="4C9E35A6"/>
    <w:rsid w:val="4CBB7CB4"/>
    <w:rsid w:val="4CE23492"/>
    <w:rsid w:val="4D42484F"/>
    <w:rsid w:val="4D502AF2"/>
    <w:rsid w:val="4DE90EB2"/>
    <w:rsid w:val="4E0D453F"/>
    <w:rsid w:val="4E465E03"/>
    <w:rsid w:val="4EE47996"/>
    <w:rsid w:val="4F1D4C56"/>
    <w:rsid w:val="4F4E4E0F"/>
    <w:rsid w:val="4FA15887"/>
    <w:rsid w:val="4FB8672C"/>
    <w:rsid w:val="4FC43323"/>
    <w:rsid w:val="50502E09"/>
    <w:rsid w:val="50D21A70"/>
    <w:rsid w:val="512C7ED2"/>
    <w:rsid w:val="518014CC"/>
    <w:rsid w:val="51D111A3"/>
    <w:rsid w:val="521340EE"/>
    <w:rsid w:val="525E35BB"/>
    <w:rsid w:val="528F5E6A"/>
    <w:rsid w:val="531E71EE"/>
    <w:rsid w:val="532F31A9"/>
    <w:rsid w:val="53A5346C"/>
    <w:rsid w:val="55015040"/>
    <w:rsid w:val="550541C2"/>
    <w:rsid w:val="551068BB"/>
    <w:rsid w:val="557C1FAA"/>
    <w:rsid w:val="55A90FF1"/>
    <w:rsid w:val="56C34335"/>
    <w:rsid w:val="56C75CE1"/>
    <w:rsid w:val="58E81E30"/>
    <w:rsid w:val="58F702C5"/>
    <w:rsid w:val="5A3410A5"/>
    <w:rsid w:val="5A5F25C6"/>
    <w:rsid w:val="5A673229"/>
    <w:rsid w:val="5AB741B0"/>
    <w:rsid w:val="5ABF662D"/>
    <w:rsid w:val="5B044F1C"/>
    <w:rsid w:val="5BB97AB4"/>
    <w:rsid w:val="5C147EEA"/>
    <w:rsid w:val="5C9522CF"/>
    <w:rsid w:val="5CF039A9"/>
    <w:rsid w:val="5D447851"/>
    <w:rsid w:val="5D7F67B3"/>
    <w:rsid w:val="5DBE7604"/>
    <w:rsid w:val="5DD24E5D"/>
    <w:rsid w:val="5DFC012C"/>
    <w:rsid w:val="5E3D49CC"/>
    <w:rsid w:val="5F443B39"/>
    <w:rsid w:val="5F772160"/>
    <w:rsid w:val="5FA171DD"/>
    <w:rsid w:val="5FCF38A7"/>
    <w:rsid w:val="601E25DC"/>
    <w:rsid w:val="60561D75"/>
    <w:rsid w:val="606F72DB"/>
    <w:rsid w:val="6151078F"/>
    <w:rsid w:val="61730D44"/>
    <w:rsid w:val="61A3723C"/>
    <w:rsid w:val="61F950AE"/>
    <w:rsid w:val="61FA4982"/>
    <w:rsid w:val="621517BC"/>
    <w:rsid w:val="62740BD9"/>
    <w:rsid w:val="637C5F97"/>
    <w:rsid w:val="6411291E"/>
    <w:rsid w:val="6522491C"/>
    <w:rsid w:val="656C1AA8"/>
    <w:rsid w:val="659A6BA8"/>
    <w:rsid w:val="66417425"/>
    <w:rsid w:val="66456B14"/>
    <w:rsid w:val="66D24120"/>
    <w:rsid w:val="671D539B"/>
    <w:rsid w:val="67CE48E7"/>
    <w:rsid w:val="67D22629"/>
    <w:rsid w:val="67D80012"/>
    <w:rsid w:val="67DA328C"/>
    <w:rsid w:val="68294213"/>
    <w:rsid w:val="68394457"/>
    <w:rsid w:val="68662D72"/>
    <w:rsid w:val="687E00BB"/>
    <w:rsid w:val="68F24564"/>
    <w:rsid w:val="69503AB2"/>
    <w:rsid w:val="6A0B4BDE"/>
    <w:rsid w:val="6A0E546F"/>
    <w:rsid w:val="6AF26B3F"/>
    <w:rsid w:val="6AF723A7"/>
    <w:rsid w:val="6C133210"/>
    <w:rsid w:val="6C757A27"/>
    <w:rsid w:val="6CFA7F2C"/>
    <w:rsid w:val="6D5238C5"/>
    <w:rsid w:val="6D82064E"/>
    <w:rsid w:val="6DBB76BC"/>
    <w:rsid w:val="6E201C15"/>
    <w:rsid w:val="6E712470"/>
    <w:rsid w:val="6E7837FF"/>
    <w:rsid w:val="6E91041D"/>
    <w:rsid w:val="6EC32CCC"/>
    <w:rsid w:val="6FB16FC8"/>
    <w:rsid w:val="703B2D36"/>
    <w:rsid w:val="70622071"/>
    <w:rsid w:val="71186BD3"/>
    <w:rsid w:val="716B31A7"/>
    <w:rsid w:val="7264708E"/>
    <w:rsid w:val="733F6699"/>
    <w:rsid w:val="746D0776"/>
    <w:rsid w:val="74D3353D"/>
    <w:rsid w:val="74D97F76"/>
    <w:rsid w:val="74E4574A"/>
    <w:rsid w:val="74FF58BA"/>
    <w:rsid w:val="75137DDD"/>
    <w:rsid w:val="75610B49"/>
    <w:rsid w:val="758B206A"/>
    <w:rsid w:val="77277B70"/>
    <w:rsid w:val="785E3570"/>
    <w:rsid w:val="786F60F2"/>
    <w:rsid w:val="787D038F"/>
    <w:rsid w:val="792C3B64"/>
    <w:rsid w:val="79814A4F"/>
    <w:rsid w:val="798B4E50"/>
    <w:rsid w:val="79D10450"/>
    <w:rsid w:val="7A330376"/>
    <w:rsid w:val="7B312D12"/>
    <w:rsid w:val="7B9652C4"/>
    <w:rsid w:val="7BBD6CF5"/>
    <w:rsid w:val="7BCE2CB0"/>
    <w:rsid w:val="7C02295A"/>
    <w:rsid w:val="7C136915"/>
    <w:rsid w:val="7CC147C3"/>
    <w:rsid w:val="7D5947FB"/>
    <w:rsid w:val="7E307C52"/>
    <w:rsid w:val="7E4028A1"/>
    <w:rsid w:val="7E755665"/>
    <w:rsid w:val="7E99790A"/>
    <w:rsid w:val="7ED3780E"/>
    <w:rsid w:val="7EDA196C"/>
    <w:rsid w:val="7F1C1F84"/>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semiHidden/>
    <w:unhideWhenUsed/>
    <w:qFormat/>
    <w:uiPriority w:val="99"/>
    <w:pPr>
      <w:spacing w:after="120"/>
      <w:ind w:left="420" w:leftChars="200"/>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paragraph" w:styleId="6">
    <w:name w:val="Body Text First Indent 2"/>
    <w:basedOn w:val="2"/>
    <w:semiHidden/>
    <w:unhideWhenUsed/>
    <w:qFormat/>
    <w:uiPriority w:val="99"/>
    <w:pPr>
      <w:ind w:firstLine="420" w:firstLineChars="200"/>
    </w:pPr>
    <w:rPr>
      <w:rFonts w:ascii="Calibri" w:hAnsi="Calibri" w:eastAsia="宋体" w:cs="Times New Roman"/>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4"/>
    <w:qFormat/>
    <w:uiPriority w:val="99"/>
    <w:rPr>
      <w:sz w:val="18"/>
      <w:szCs w:val="18"/>
    </w:rPr>
  </w:style>
  <w:style w:type="character" w:customStyle="1" w:styleId="11">
    <w:name w:val="页脚 字符"/>
    <w:basedOn w:val="9"/>
    <w:link w:val="3"/>
    <w:qFormat/>
    <w:uiPriority w:val="99"/>
    <w:rPr>
      <w:sz w:val="18"/>
      <w:szCs w:val="18"/>
    </w:rPr>
  </w:style>
  <w:style w:type="character" w:customStyle="1" w:styleId="12">
    <w:name w:val="正文文本首行缩进 2 字符"/>
    <w:basedOn w:val="13"/>
    <w:qFormat/>
    <w:uiPriority w:val="0"/>
    <w:rPr>
      <w:rFonts w:hint="default" w:ascii="Calibri" w:hAnsi="Calibri" w:eastAsia="宋体" w:cs="Times New Roman"/>
      <w:kern w:val="2"/>
      <w:sz w:val="21"/>
      <w:szCs w:val="24"/>
    </w:rPr>
  </w:style>
  <w:style w:type="character" w:customStyle="1" w:styleId="13">
    <w:name w:val="正文文本缩进 字符"/>
    <w:basedOn w:val="9"/>
    <w:link w:val="2"/>
    <w:qFormat/>
    <w:uiPriority w:val="0"/>
    <w:rPr>
      <w:rFonts w:hint="default" w:ascii="Calibri" w:hAnsi="Calibri" w:eastAsia="宋体" w:cs="Times New Roman"/>
      <w:kern w:val="2"/>
      <w:sz w:val="21"/>
      <w:szCs w:val="24"/>
    </w:rPr>
  </w:style>
  <w:style w:type="paragraph" w:customStyle="1" w:styleId="14">
    <w:name w:val="msolistparagraph"/>
    <w:basedOn w:val="1"/>
    <w:qFormat/>
    <w:uiPriority w:val="0"/>
    <w:pPr>
      <w:ind w:firstLine="420" w:firstLineChars="200"/>
    </w:pPr>
    <w:rPr>
      <w:rFonts w:ascii="Calibri" w:hAnsi="Calibri" w:eastAsia="宋体" w:cs="Times New Roman"/>
    </w:rPr>
  </w:style>
  <w:style w:type="paragraph" w:customStyle="1" w:styleId="15">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372</Words>
  <Characters>1966</Characters>
  <Lines>27</Lines>
  <Paragraphs>7</Paragraphs>
  <TotalTime>12</TotalTime>
  <ScaleCrop>false</ScaleCrop>
  <LinksUpToDate>false</LinksUpToDate>
  <CharactersWithSpaces>2219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2024-12-07T12:19:00Z</dcterms:created>
  <dc:creator>pc</dc:creator>
  <cp:lastModifiedBy>violazhen</cp:lastModifiedBy>
  <dcterms:modified xsi:type="dcterms:W3CDTF">2025-01-21T02:30:50Z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0B9622A8F1984C5183A9819DDBCC5860_12</vt:lpwstr>
  </property>
  <property fmtid="{D5CDD505-2E9C-101B-9397-08002B2CF9AE}" pid="4" name="KSOTemplateDocerSaveRecord">
    <vt:lpwstr>eyJoZGlkIjoiODY1ZDUyNzZhMTU1MDNlODljNjQ2YWMxYjA3ZDhjMWIiLCJ1c2VySWQiOiI1MzAwODAyMDYifQ==</vt:lpwstr>
  </property>
</Properties>
</file>